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701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01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sz w:val="24"/>
          <w:szCs w:val="24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№ </w:t>
      </w:r>
      <w:r>
        <w:rPr>
          <w:rFonts w:ascii="FreeSerif" w:hAnsi="FreeSerif" w:eastAsia="FreeSerif" w:cs="FreeSerif"/>
          <w:sz w:val="28"/>
          <w:szCs w:val="28"/>
        </w:rPr>
        <w:t xml:space="preserve">145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1688182"/>
      <w:r>
        <w:rPr>
          <w:rFonts w:ascii="FreeSerif" w:hAnsi="FreeSerif" w:eastAsia="FreeSerif" w:cs="FreeSerif"/>
          <w:b/>
          <w:sz w:val="28"/>
          <w:szCs w:val="28"/>
        </w:rPr>
        <w:t xml:space="preserve">О внесении изменений </w:t>
      </w:r>
      <w:bookmarkStart w:id="1" w:name="_Hlk216713329"/>
      <w:r>
        <w:rPr>
          <w:rFonts w:ascii="FreeSerif" w:hAnsi="FreeSerif" w:eastAsia="FreeSerif" w:cs="FreeSerif"/>
          <w:b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от </w:t>
      </w:r>
      <w:r>
        <w:rPr>
          <w:rFonts w:ascii="FreeSerif" w:hAnsi="FreeSerif" w:eastAsia="FreeSerif" w:cs="FreeSerif"/>
          <w:b/>
          <w:sz w:val="28"/>
          <w:szCs w:val="28"/>
        </w:rPr>
        <w:t xml:space="preserve">12 ноября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2024 г. № </w:t>
      </w:r>
      <w:r>
        <w:rPr>
          <w:rFonts w:ascii="FreeSerif" w:hAnsi="FreeSerif" w:eastAsia="FreeSerif" w:cs="FreeSerif"/>
          <w:b/>
          <w:sz w:val="28"/>
          <w:szCs w:val="28"/>
        </w:rPr>
        <w:t xml:space="preserve">60 </w:t>
      </w:r>
      <w:r>
        <w:rPr>
          <w:rFonts w:ascii="FreeSerif" w:hAnsi="FreeSerif" w:eastAsia="FreeSerif" w:cs="FreeSerif"/>
          <w:b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 денежном вознаграждении лиц, замещающих муниципальные должности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 статьей 66 Федерального закона от 20 марта 2025 г. № 33-ФЗ «Об общих принципах организации местного самоуправления в единой публичной власти»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со статьей  22 Федерального закона от 2 марта 2007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25-ФЗ «О муниципальной службе в Российской Федерации», статьей </w:t>
      </w:r>
      <w:r>
        <w:rPr>
          <w:rFonts w:ascii="FreeSerif" w:hAnsi="FreeSerif" w:eastAsia="FreeSerif" w:cs="FreeSerif"/>
          <w:sz w:val="28"/>
          <w:szCs w:val="28"/>
        </w:rPr>
        <w:t xml:space="preserve">31</w:t>
      </w:r>
      <w:r>
        <w:rPr>
          <w:rFonts w:ascii="FreeSerif" w:hAnsi="FreeSerif" w:eastAsia="FreeSerif" w:cs="FreeSerif"/>
          <w:sz w:val="28"/>
          <w:szCs w:val="28"/>
        </w:rPr>
        <w:t xml:space="preserve"> Закона Краснодарского края от 7 июня 2004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717-КЗ «О местном самоуправлении в Краснодарском крае», статьей 20 Закона Краснодарского края от 8 июня 2007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 № 1244-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З «О муниципальной службе в Краснодарском крае»,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Внести изменения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12 ноября 2024 г. № 60 «О денежном вознаграждении лиц, замещающих муниципальные должности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изложив</w:t>
      </w:r>
      <w:bookmarkStart w:id="2" w:name="_Hlk216764921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Start w:id="3" w:name="_Hlk216767237"/>
      <w:r>
        <w:rPr>
          <w:rFonts w:ascii="FreeSerif" w:hAnsi="FreeSerif" w:eastAsia="FreeSerif" w:cs="FreeSerif"/>
          <w:sz w:val="28"/>
          <w:szCs w:val="28"/>
        </w:rPr>
        <w:t xml:space="preserve">Размеры </w:t>
      </w:r>
      <w:r>
        <w:rPr>
          <w:rFonts w:ascii="FreeSerif" w:hAnsi="FreeSerif" w:eastAsia="FreeSerif" w:cs="FreeSerif"/>
          <w:sz w:val="28"/>
          <w:szCs w:val="28"/>
        </w:rPr>
        <w:t xml:space="preserve">денежного вознаграждения и ежемесячного денежного поощрения лиц, замещающих муниципальные должности муниципального образования Ленинградский муниципальный округ Краснодарского края</w:t>
      </w:r>
      <w:bookmarkEnd w:id="3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оложени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bookmarkStart w:id="4" w:name="_Hlk216767262"/>
      <w:r>
        <w:rPr>
          <w:rFonts w:ascii="FreeSerif" w:hAnsi="FreeSerif" w:eastAsia="FreeSerif" w:cs="FreeSerif"/>
          <w:sz w:val="28"/>
          <w:szCs w:val="28"/>
        </w:rPr>
        <w:t xml:space="preserve">о денежном вознаграждении лиц, замещающих муниципальные должности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новой редакции</w:t>
      </w:r>
      <w:bookmarkEnd w:id="4"/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риложение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</w:t>
      </w:r>
      <w:bookmarkEnd w:id="2"/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697"/>
        <w:ind w:left="0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 </w:t>
      </w:r>
      <w:r>
        <w:rPr>
          <w:rFonts w:ascii="FreeSerif" w:hAnsi="FreeSerif" w:eastAsia="FreeSerif" w:cs="FreeSerif"/>
          <w:sz w:val="28"/>
          <w:szCs w:val="28"/>
        </w:rPr>
        <w:t xml:space="preserve">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Г.В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jc w:val="both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вступает в силу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 1 января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года.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 Совета 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4260323"/>
      <w:docPartObj>
        <w:docPartGallery w:val="Page Numbers (Top of Page)"/>
        <w:docPartUnique w:val="true"/>
      </w:docPartObj>
      <w:rPr/>
    </w:sdtPr>
    <w:sdtContent>
      <w:p>
        <w:pPr>
          <w:pStyle w:val="70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  <w:tabs>
          <w:tab w:val="num" w:pos="172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  <w:tabs>
          <w:tab w:val="num" w:pos="244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  <w:tabs>
          <w:tab w:val="num" w:pos="316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  <w:tabs>
          <w:tab w:val="num" w:pos="388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  <w:tabs>
          <w:tab w:val="num" w:pos="532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  <w:tabs>
          <w:tab w:val="num" w:pos="604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  <w:tabs>
          <w:tab w:val="num" w:pos="676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2"/>
    <w:link w:val="69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2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2"/>
    <w:link w:val="69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2"/>
    <w:link w:val="701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2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703"/>
    <w:uiPriority w:val="99"/>
  </w:style>
  <w:style w:type="character" w:styleId="45">
    <w:name w:val="Footer Char"/>
    <w:basedOn w:val="692"/>
    <w:link w:val="705"/>
    <w:uiPriority w:val="99"/>
  </w:style>
  <w:style w:type="character" w:styleId="47">
    <w:name w:val="Caption Char"/>
    <w:basedOn w:val="695"/>
    <w:link w:val="705"/>
    <w:uiPriority w:val="99"/>
  </w:style>
  <w:style w:type="table" w:styleId="4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rPr>
      <w:sz w:val="24"/>
      <w:szCs w:val="24"/>
    </w:rPr>
  </w:style>
  <w:style w:type="paragraph" w:styleId="690">
    <w:name w:val="Heading 1"/>
    <w:basedOn w:val="689"/>
    <w:next w:val="689"/>
    <w:qFormat/>
    <w:pPr>
      <w:keepNext/>
      <w:outlineLvl w:val="0"/>
    </w:pPr>
    <w:rPr>
      <w:sz w:val="28"/>
      <w:szCs w:val="28"/>
    </w:rPr>
  </w:style>
  <w:style w:type="paragraph" w:styleId="691">
    <w:name w:val="Heading 3"/>
    <w:basedOn w:val="689"/>
    <w:next w:val="689"/>
    <w:link w:val="709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>
    <w:name w:val="Caption"/>
    <w:basedOn w:val="689"/>
    <w:next w:val="689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696">
    <w:name w:val="Body Text Indent"/>
    <w:basedOn w:val="689"/>
    <w:pPr>
      <w:ind w:hanging="1005"/>
      <w:jc w:val="both"/>
      <w:tabs>
        <w:tab w:val="num" w:pos="0" w:leader="none"/>
      </w:tabs>
    </w:pPr>
    <w:rPr>
      <w:sz w:val="28"/>
      <w:szCs w:val="28"/>
    </w:rPr>
  </w:style>
  <w:style w:type="paragraph" w:styleId="697">
    <w:name w:val="Body Text Indent 2"/>
    <w:basedOn w:val="689"/>
    <w:pPr>
      <w:ind w:left="645"/>
      <w:jc w:val="both"/>
    </w:pPr>
    <w:rPr>
      <w:sz w:val="28"/>
      <w:szCs w:val="28"/>
    </w:rPr>
  </w:style>
  <w:style w:type="paragraph" w:styleId="698">
    <w:name w:val="Body Text Indent 3"/>
    <w:basedOn w:val="689"/>
    <w:pPr>
      <w:ind w:firstLine="720"/>
      <w:jc w:val="both"/>
    </w:pPr>
    <w:rPr>
      <w:sz w:val="28"/>
      <w:szCs w:val="28"/>
    </w:rPr>
  </w:style>
  <w:style w:type="paragraph" w:styleId="699">
    <w:name w:val="Body Text"/>
    <w:basedOn w:val="689"/>
    <w:link w:val="700"/>
    <w:uiPriority w:val="99"/>
    <w:semiHidden/>
    <w:unhideWhenUsed/>
    <w:pPr>
      <w:spacing w:after="120"/>
    </w:pPr>
  </w:style>
  <w:style w:type="character" w:styleId="700" w:customStyle="1">
    <w:name w:val="Основной текст Знак"/>
    <w:basedOn w:val="692"/>
    <w:link w:val="699"/>
    <w:uiPriority w:val="99"/>
    <w:semiHidden/>
    <w:rPr>
      <w:sz w:val="24"/>
      <w:szCs w:val="24"/>
    </w:rPr>
  </w:style>
  <w:style w:type="paragraph" w:styleId="701">
    <w:name w:val="Title"/>
    <w:basedOn w:val="689"/>
    <w:link w:val="702"/>
    <w:qFormat/>
    <w:pPr>
      <w:jc w:val="center"/>
      <w:spacing w:line="240" w:lineRule="atLeast"/>
    </w:pPr>
    <w:rPr>
      <w:b/>
      <w:sz w:val="32"/>
      <w:szCs w:val="32"/>
    </w:rPr>
  </w:style>
  <w:style w:type="character" w:styleId="702" w:customStyle="1">
    <w:name w:val="Заголовок Знак"/>
    <w:basedOn w:val="692"/>
    <w:link w:val="701"/>
    <w:rPr>
      <w:b/>
      <w:sz w:val="32"/>
      <w:szCs w:val="32"/>
    </w:rPr>
  </w:style>
  <w:style w:type="paragraph" w:styleId="703">
    <w:name w:val="Header"/>
    <w:basedOn w:val="689"/>
    <w:link w:val="7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4" w:customStyle="1">
    <w:name w:val="Верхний колонтитул Знак"/>
    <w:basedOn w:val="692"/>
    <w:link w:val="703"/>
    <w:uiPriority w:val="99"/>
    <w:rPr>
      <w:sz w:val="24"/>
      <w:szCs w:val="24"/>
    </w:rPr>
  </w:style>
  <w:style w:type="paragraph" w:styleId="705">
    <w:name w:val="Footer"/>
    <w:basedOn w:val="689"/>
    <w:link w:val="70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6" w:customStyle="1">
    <w:name w:val="Нижний колонтитул Знак"/>
    <w:basedOn w:val="692"/>
    <w:link w:val="705"/>
    <w:uiPriority w:val="99"/>
    <w:rPr>
      <w:sz w:val="24"/>
      <w:szCs w:val="24"/>
    </w:rPr>
  </w:style>
  <w:style w:type="paragraph" w:styleId="707">
    <w:name w:val="Balloon Text"/>
    <w:basedOn w:val="689"/>
    <w:link w:val="70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08" w:customStyle="1">
    <w:name w:val="Текст выноски Знак"/>
    <w:basedOn w:val="692"/>
    <w:link w:val="707"/>
    <w:uiPriority w:val="99"/>
    <w:semiHidden/>
    <w:rPr>
      <w:rFonts w:ascii="Segoe UI" w:hAnsi="Segoe UI" w:cs="Segoe UI"/>
      <w:sz w:val="18"/>
      <w:szCs w:val="18"/>
    </w:rPr>
  </w:style>
  <w:style w:type="character" w:styleId="709" w:customStyle="1">
    <w:name w:val="Заголовок 3 Знак"/>
    <w:basedOn w:val="692"/>
    <w:link w:val="691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lenmedsnab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revision>7</cp:revision>
  <dcterms:created xsi:type="dcterms:W3CDTF">2025-12-16T05:25:00Z</dcterms:created>
  <dcterms:modified xsi:type="dcterms:W3CDTF">2025-12-29T13:07:14Z</dcterms:modified>
</cp:coreProperties>
</file>